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F" w:rsidRPr="00586CB0" w:rsidRDefault="00586CB0">
      <w:pPr>
        <w:widowControl w:val="0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7905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E91" w:rsidRPr="00586CB0">
        <w:rPr>
          <w:rFonts w:ascii="Arial" w:hAnsi="Arial" w:cs="Arial"/>
          <w:sz w:val="16"/>
          <w:szCs w:val="16"/>
        </w:rPr>
        <w:t>9028/2015-49011(2)</w:t>
      </w:r>
    </w:p>
    <w:p w:rsidR="00274A6F" w:rsidRPr="00586CB0" w:rsidRDefault="00586C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2540</wp:posOffset>
            </wp:positionV>
            <wp:extent cx="631190" cy="68453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540" w:right="2540" w:firstLine="607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b/>
          <w:bCs/>
          <w:sz w:val="28"/>
          <w:szCs w:val="28"/>
        </w:rPr>
        <w:t>АРБИТРАЖНЫЙ СУД НИЖЕГОРОДСКОЙ ОБЛАСТИ</w:t>
      </w:r>
    </w:p>
    <w:p w:rsidR="00274A6F" w:rsidRPr="00586CB0" w:rsidRDefault="00586C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225425</wp:posOffset>
            </wp:positionV>
            <wp:extent cx="5941695" cy="18415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proofErr w:type="gramStart"/>
      <w:r w:rsidRPr="00586CB0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586CB0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b/>
          <w:bCs/>
          <w:sz w:val="28"/>
          <w:szCs w:val="28"/>
        </w:rPr>
        <w:t>дело № А43-31899/2014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b/>
          <w:bCs/>
          <w:sz w:val="25"/>
          <w:szCs w:val="25"/>
        </w:rPr>
        <w:t>10 апреля 2015 года</w:t>
      </w:r>
      <w:r w:rsidRPr="00586CB0">
        <w:rPr>
          <w:rFonts w:ascii="Times New Roman" w:hAnsi="Times New Roman" w:cs="Times New Roman"/>
          <w:sz w:val="24"/>
          <w:szCs w:val="24"/>
        </w:rPr>
        <w:tab/>
      </w:r>
      <w:r w:rsidRPr="00586CB0">
        <w:rPr>
          <w:rFonts w:ascii="Times New Roman" w:hAnsi="Times New Roman" w:cs="Times New Roman"/>
          <w:b/>
          <w:bCs/>
          <w:sz w:val="25"/>
          <w:szCs w:val="25"/>
        </w:rPr>
        <w:t>г. Нижний Новгород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Резолютивная часть решения объявлена  8 апреля  2015  года.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Решение изготовлено в полном объеме  10 апреля  2015  года.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b/>
          <w:bCs/>
          <w:sz w:val="25"/>
          <w:szCs w:val="25"/>
        </w:rPr>
        <w:t xml:space="preserve">Арбитражный суд Нижегородской области в составе судьи </w:t>
      </w:r>
      <w:proofErr w:type="spellStart"/>
      <w:r w:rsidRPr="00586CB0">
        <w:rPr>
          <w:rFonts w:ascii="Times New Roman" w:hAnsi="Times New Roman" w:cs="Times New Roman"/>
          <w:b/>
          <w:bCs/>
          <w:sz w:val="25"/>
          <w:szCs w:val="25"/>
        </w:rPr>
        <w:t>Княжевой</w:t>
      </w:r>
      <w:proofErr w:type="spellEnd"/>
      <w:r w:rsidRPr="00586CB0">
        <w:rPr>
          <w:rFonts w:ascii="Times New Roman" w:hAnsi="Times New Roman" w:cs="Times New Roman"/>
          <w:b/>
          <w:bCs/>
          <w:sz w:val="25"/>
          <w:szCs w:val="25"/>
        </w:rPr>
        <w:t xml:space="preserve"> Марии Владимировны (шифр судьи 39-851),</w:t>
      </w: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при  ведении  протокола  судебного  заседания  помощником  судьи  Харламовой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О.С.,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рассмотрев в судебном заседании дело по иску общества с ограниченной ответственностью </w:t>
      </w:r>
      <w:r w:rsidRPr="00E9685D">
        <w:rPr>
          <w:rFonts w:ascii="Times New Roman" w:hAnsi="Times New Roman" w:cs="Times New Roman"/>
          <w:sz w:val="25"/>
          <w:szCs w:val="25"/>
        </w:rPr>
        <w:t>«</w:t>
      </w:r>
      <w:r w:rsidR="00E9685D" w:rsidRPr="00E9685D">
        <w:rPr>
          <w:rFonts w:ascii="Times New Roman" w:hAnsi="Times New Roman" w:cs="Times New Roman"/>
          <w:sz w:val="25"/>
          <w:szCs w:val="25"/>
        </w:rPr>
        <w:t xml:space="preserve"> *** </w:t>
      </w:r>
      <w:r w:rsidRPr="00E9685D">
        <w:rPr>
          <w:rFonts w:ascii="Times New Roman" w:hAnsi="Times New Roman" w:cs="Times New Roman"/>
          <w:sz w:val="25"/>
          <w:szCs w:val="25"/>
        </w:rPr>
        <w:t xml:space="preserve">» (ОГРН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 xml:space="preserve">, ИНН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>) г. Нижний Новгород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к ответчику предпринимателю без образования юридического лица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 xml:space="preserve"> (ОГРНИП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 xml:space="preserve">, ИНН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>) г. Бор Нижегородской области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о взыскании 99 221 руб. 58 коп.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при участии в судебном заседании представителей сторон: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52"/>
        <w:jc w:val="both"/>
        <w:rPr>
          <w:rFonts w:ascii="Times New Roman" w:hAnsi="Times New Roman" w:cs="Times New Roman"/>
          <w:sz w:val="25"/>
          <w:szCs w:val="25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от истца: Щепина А.Н. – представителя, доверенность от 02.12.14; 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5"/>
          <w:szCs w:val="25"/>
        </w:rPr>
      </w:pPr>
    </w:p>
    <w:p w:rsidR="00274A6F" w:rsidRDefault="00392E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152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ответчика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>
        <w:rPr>
          <w:rFonts w:ascii="Times New Roman" w:hAnsi="Times New Roman" w:cs="Times New Roman"/>
          <w:sz w:val="25"/>
          <w:szCs w:val="25"/>
        </w:rPr>
        <w:t>не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явился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74A6F" w:rsidRDefault="00274A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392E91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УСТАНОВИЛ:</w:t>
      </w:r>
    </w:p>
    <w:p w:rsidR="00274A6F" w:rsidRDefault="00274A6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586CB0">
        <w:rPr>
          <w:rFonts w:ascii="Times New Roman" w:hAnsi="Times New Roman" w:cs="Times New Roman"/>
          <w:sz w:val="25"/>
          <w:szCs w:val="25"/>
        </w:rPr>
        <w:t xml:space="preserve">В Арбитражный суд Нижегородской области с иском к предпринимателю без образования юридического лица </w:t>
      </w:r>
      <w:r w:rsidR="00E9685D" w:rsidRPr="00E9685D">
        <w:rPr>
          <w:rFonts w:ascii="Times New Roman" w:hAnsi="Times New Roman" w:cs="Times New Roman"/>
          <w:sz w:val="25"/>
          <w:szCs w:val="25"/>
        </w:rPr>
        <w:t xml:space="preserve">*** </w:t>
      </w:r>
      <w:r w:rsidRPr="00586CB0">
        <w:rPr>
          <w:rFonts w:ascii="Times New Roman" w:hAnsi="Times New Roman" w:cs="Times New Roman"/>
          <w:sz w:val="25"/>
          <w:szCs w:val="25"/>
        </w:rPr>
        <w:t xml:space="preserve"> о взыскании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>: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hAnsi="Times New Roman" w:cs="Times New Roman"/>
          <w:sz w:val="25"/>
          <w:szCs w:val="25"/>
        </w:rPr>
      </w:pPr>
      <w:r w:rsidRPr="00586CB0">
        <w:rPr>
          <w:rFonts w:ascii="Times New Roman" w:hAnsi="Times New Roman" w:cs="Times New Roman"/>
          <w:sz w:val="25"/>
          <w:szCs w:val="25"/>
        </w:rPr>
        <w:t>задолженности в сумме 95 866 руб. 13 коп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 xml:space="preserve">., </w:t>
      </w:r>
      <w:proofErr w:type="gramEnd"/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5"/>
          <w:szCs w:val="25"/>
        </w:rPr>
      </w:pPr>
    </w:p>
    <w:p w:rsidR="00274A6F" w:rsidRPr="00586CB0" w:rsidRDefault="00392E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152"/>
        <w:jc w:val="both"/>
        <w:rPr>
          <w:rFonts w:ascii="Times New Roman" w:hAnsi="Times New Roman" w:cs="Times New Roman"/>
          <w:sz w:val="25"/>
          <w:szCs w:val="25"/>
        </w:rPr>
      </w:pPr>
      <w:r w:rsidRPr="00586CB0">
        <w:rPr>
          <w:rFonts w:ascii="Times New Roman" w:hAnsi="Times New Roman" w:cs="Times New Roman"/>
          <w:sz w:val="25"/>
          <w:szCs w:val="25"/>
        </w:rPr>
        <w:t>договорной неустойки за просрочку оплаты товара в сумме 3 355 руб. 45 коп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 xml:space="preserve">., </w:t>
      </w:r>
      <w:proofErr w:type="gramEnd"/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5"/>
          <w:szCs w:val="25"/>
        </w:rPr>
      </w:pPr>
    </w:p>
    <w:p w:rsidR="00274A6F" w:rsidRPr="00586CB0" w:rsidRDefault="00392E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hAnsi="Times New Roman" w:cs="Times New Roman"/>
          <w:sz w:val="25"/>
          <w:szCs w:val="25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расходов на оплату услуг представителя в сумме 20 000 руб. 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обратилось ООО «</w:t>
      </w:r>
      <w:r w:rsid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>».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Ответчик, надлежащим образом уведомленный о времени и месте проведения предварительного судебного заседания, явку уполномоченного представителя не обеспечил.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A6F" w:rsidRPr="00586CB0">
          <w:pgSz w:w="11900" w:h="16841"/>
          <w:pgMar w:top="892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2940"/>
      </w:tblGrid>
      <w:tr w:rsidR="00274A6F">
        <w:trPr>
          <w:trHeight w:val="184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А43-31899/2014</w:t>
            </w:r>
          </w:p>
        </w:tc>
      </w:tr>
      <w:tr w:rsidR="00274A6F" w:rsidRPr="00E9685D">
        <w:trPr>
          <w:trHeight w:val="289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Неявка представителя ответчика при таких обстоятельствах согласно  п. 1 ст. 136</w:t>
            </w:r>
          </w:p>
        </w:tc>
      </w:tr>
    </w:tbl>
    <w:p w:rsidR="00274A6F" w:rsidRPr="00586CB0" w:rsidRDefault="00274A6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Арбитражного процессуального кодекса РФ не препятствует проведению предварительного судебного заседания без его участия.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После проведения предварительного судебного заседания, суд с учетом того, что имеющихся в деле материалов достаточно для разрешения спора по существу, открыл судебное заседание в первой инстанции в порядке, предусмотренном п. 4 ст. 137 Арбитражного процессуального кодекса РФ. При этом ответчик определением о принятии искового заявления к производству был уведомлен о возможности открытия судебного заседания в первой инстанции в случае отсутствия его возражений (которые в суд не поступили) против рассмотрения дела без его участия. Данное процессуальное действие соответствует правовой позиции, изложенной в п. 27 постановления Пленума Высшего Арбитражного Суда РФ от 20.12.06 № 65.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В судебном заседании 08.04.15 истец заявил ходатайство об уточнении периода начисления неустойки с 11.10.14 по 17.12.14.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Ходатайство истца принято судом к рассмотрению в порядке, предусмотренном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40"/>
        <w:gridCol w:w="6060"/>
      </w:tblGrid>
      <w:tr w:rsidR="00274A6F">
        <w:trPr>
          <w:trHeight w:val="28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п. 1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процессуального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кодекса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РФ.</w:t>
            </w:r>
          </w:p>
        </w:tc>
      </w:tr>
      <w:tr w:rsidR="00274A6F" w:rsidRPr="00E9685D">
        <w:trPr>
          <w:trHeight w:val="2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п.  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ст.  176  Арбитражного  процессуального  кодекса  РФ</w:t>
            </w:r>
          </w:p>
        </w:tc>
      </w:tr>
      <w:tr w:rsidR="00274A6F">
        <w:trPr>
          <w:trHeight w:val="293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судебном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08.04.15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объявлена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резолютивная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274A6F" w:rsidRPr="00E9685D">
        <w:trPr>
          <w:trHeight w:val="293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Заслушав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представителя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истца, изучив собранные по делу доказательства,  суд</w:t>
            </w:r>
          </w:p>
        </w:tc>
      </w:tr>
    </w:tbl>
    <w:p w:rsidR="00274A6F" w:rsidRPr="00586CB0" w:rsidRDefault="00274A6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усматривает основания для удовлетворения иска в части взыскания 95 866 руб. 13 коп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>олга, 3 355 руб. 45 коп. пени за период с 11.10.14 по 17.12.14 и 15 000 руб. расходов на оплату услуг представителя.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При этом суд исходит из следующих обстоятельств дела, норм материального и процессуального права.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Как следует из материалов дела, межд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у ООО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«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>» (поставщиком) и ответчиком (покупателем) заключены договоры поставки от 01.10.13 №№ 17, 18, согласно п. 1.1 которого поставщик обязуется поставлять, а покупатель – принимать и оплачивать товар наименование, ассортимент, количество и сроки поставки которого указываются сторонами в накладной (л.д. 13-18).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Судом установлено, что в рамках исполнения договорных обязательств   ООО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«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>» на основании товарных накладных (л.д. 21-33) поставило ответчику товар на общую сумму 1 852 401 руб. 25 коп.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Ответчик в нарушение условий договора оплату товара произвел частично в общей сумме 1 756 535 руб. 12 коп., в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связи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с чем его задолженность составила 95 866 руб. 13 коп.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Судом установлено, что межд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у ООО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«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586CB0">
        <w:rPr>
          <w:rFonts w:ascii="Times New Roman" w:hAnsi="Times New Roman" w:cs="Times New Roman"/>
          <w:sz w:val="25"/>
          <w:szCs w:val="25"/>
        </w:rPr>
        <w:t>» (цедентом) и истцом (цессионарием) заключен договор уступки права требования (цессии) от 15.08.14, согласно которому цедент уступил цессионарию право требования долга в сумме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95 866 руб. 13 коп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>о договора от 01.10.13 №№ 17, 18 (л.д. 19, 20).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Ответчик был надлежащим образом уведомлен об уступке права требования. Сделка цессии никем из участников не оспорена и соответствует требованиям главы 24 Гражданского кодекса РФ.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Должник  обязательство  по  оплате  долга  ни  перед  поставщиком,  ни 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перед</w:t>
      </w:r>
      <w:proofErr w:type="gramEnd"/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0"/>
        <w:gridCol w:w="2440"/>
      </w:tblGrid>
      <w:tr w:rsidR="00274A6F">
        <w:trPr>
          <w:trHeight w:val="28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цессионарием  не  исполнил,  что  послужило  основанием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заявителя</w:t>
            </w:r>
            <w:proofErr w:type="spellEnd"/>
          </w:p>
        </w:tc>
      </w:tr>
      <w:tr w:rsidR="00274A6F">
        <w:trPr>
          <w:trHeight w:val="29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иском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6F">
        <w:trPr>
          <w:trHeight w:val="29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Согласно   п.   1   ст.   8   Гражданского   кодекса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РФ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гражданские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права</w:t>
            </w:r>
            <w:proofErr w:type="spellEnd"/>
          </w:p>
        </w:tc>
      </w:tr>
      <w:tr w:rsidR="00274A6F">
        <w:trPr>
          <w:trHeight w:val="293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и обязанности возникают из договоров и иных сделок,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предусмотренных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</w:tbl>
    <w:p w:rsidR="00274A6F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274A6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392E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2</w:t>
      </w:r>
    </w:p>
    <w:p w:rsidR="00274A6F" w:rsidRDefault="0027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A6F">
          <w:pgSz w:w="11906" w:h="16841"/>
          <w:pgMar w:top="892" w:right="840" w:bottom="86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20"/>
        <w:gridCol w:w="220"/>
        <w:gridCol w:w="1080"/>
        <w:gridCol w:w="1020"/>
        <w:gridCol w:w="1420"/>
        <w:gridCol w:w="680"/>
        <w:gridCol w:w="140"/>
        <w:gridCol w:w="960"/>
        <w:gridCol w:w="440"/>
        <w:gridCol w:w="1660"/>
      </w:tblGrid>
      <w:tr w:rsidR="00274A6F">
        <w:trPr>
          <w:trHeight w:val="18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ge5"/>
            <w:bookmarkEnd w:id="2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А43-31899/2014</w:t>
            </w:r>
          </w:p>
        </w:tc>
      </w:tr>
      <w:tr w:rsidR="00274A6F">
        <w:trPr>
          <w:trHeight w:val="28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из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сделок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хотя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предусмотренных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274A6F">
        <w:trPr>
          <w:trHeight w:val="293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противоречащих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6F" w:rsidRPr="00E9685D">
        <w:trPr>
          <w:trHeight w:val="293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В силу п. 1 ст. 382 Гражданского кодекса РФ право (требование), принадлежащее</w:t>
            </w:r>
          </w:p>
        </w:tc>
      </w:tr>
      <w:tr w:rsidR="00274A6F">
        <w:trPr>
          <w:trHeight w:val="293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кредитору  на  основании  обязательства,  может  быть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передано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другому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лицу</w:t>
            </w:r>
            <w:proofErr w:type="spellEnd"/>
          </w:p>
        </w:tc>
      </w:tr>
      <w:tr w:rsidR="00274A6F" w:rsidRPr="00E9685D">
        <w:trPr>
          <w:trHeight w:val="293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по сделке (уступка требования) или перейти к другому лицу на основании закона.</w:t>
            </w:r>
          </w:p>
        </w:tc>
      </w:tr>
      <w:tr w:rsidR="00274A6F" w:rsidRPr="00E9685D">
        <w:trPr>
          <w:trHeight w:val="293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Исходя из положений ст. 309 Гражданского кодекса РФ обязательства должны</w:t>
            </w:r>
          </w:p>
        </w:tc>
      </w:tr>
      <w:tr w:rsidR="00274A6F">
        <w:trPr>
          <w:trHeight w:val="29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исполняться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надлежащим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образом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соответствии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5"/>
                <w:szCs w:val="25"/>
              </w:rPr>
              <w:t>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условиями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обязательства</w:t>
            </w:r>
            <w:proofErr w:type="spellEnd"/>
          </w:p>
        </w:tc>
      </w:tr>
      <w:tr w:rsidR="00274A6F">
        <w:trPr>
          <w:trHeight w:val="293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и  требованиями  закона,  иных  правовых  актов,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отсутствии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таких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условий</w:t>
            </w:r>
            <w:proofErr w:type="spellEnd"/>
          </w:p>
        </w:tc>
      </w:tr>
      <w:tr w:rsidR="00274A6F" w:rsidRPr="00E9685D">
        <w:trPr>
          <w:trHeight w:val="293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в соответствии с обычаями делового оборота или иными обычно</w:t>
            </w:r>
          </w:p>
        </w:tc>
      </w:tr>
      <w:tr w:rsidR="00274A6F">
        <w:trPr>
          <w:trHeight w:val="293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предъявляемыми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6F" w:rsidRPr="00E9685D">
        <w:trPr>
          <w:trHeight w:val="293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В силу ст. 310 Гражданского кодекса РФ односторонний отказ от исполнения</w:t>
            </w:r>
          </w:p>
        </w:tc>
      </w:tr>
      <w:tr w:rsidR="00274A6F">
        <w:trPr>
          <w:trHeight w:val="29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обязательства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одностороннее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изменение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условий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допускаются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274A6F" w:rsidRPr="00E9685D">
        <w:trPr>
          <w:trHeight w:val="293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>за исключением случаев, предусмотренных законом.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Pr="00586CB0" w:rsidRDefault="0027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6F">
        <w:trPr>
          <w:trHeight w:val="293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Согласно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5"/>
                <w:szCs w:val="25"/>
              </w:rPr>
              <w:t>п.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 516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кодекса</w:t>
            </w:r>
            <w:proofErr w:type="spellEnd"/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РФ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покупатель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оплачивает</w:t>
            </w:r>
            <w:proofErr w:type="spellEnd"/>
          </w:p>
        </w:tc>
      </w:tr>
    </w:tbl>
    <w:p w:rsidR="00274A6F" w:rsidRDefault="00274A6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поставляемые товары с соблюдением порядка и формы расчетов, предусмотренных договором поставки.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Факт ненадлежащего исполнения ответчиком обязательства по оплате товара установлен материалами дела.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Поскольку ответчик доказательств полной оплаты долга в материалы дела не представил, требование о взыскании задолженности предъявлено истцом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2660"/>
        <w:gridCol w:w="1820"/>
      </w:tblGrid>
      <w:tr w:rsidR="00274A6F">
        <w:trPr>
          <w:trHeight w:val="2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обоснованно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подтверждено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материалами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и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подлежит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удовлетворению</w:t>
            </w:r>
            <w:proofErr w:type="spellEnd"/>
          </w:p>
        </w:tc>
      </w:tr>
      <w:tr w:rsidR="00274A6F">
        <w:trPr>
          <w:trHeight w:val="29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0">
              <w:rPr>
                <w:rFonts w:ascii="Times New Roman" w:hAnsi="Times New Roman" w:cs="Times New Roman"/>
                <w:sz w:val="25"/>
                <w:szCs w:val="25"/>
              </w:rPr>
              <w:t xml:space="preserve">в   соответствии   со   ст.   309,   ст.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кодекса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A6F" w:rsidRDefault="00392E9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РФ   в 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сумме</w:t>
            </w:r>
            <w:proofErr w:type="spellEnd"/>
          </w:p>
        </w:tc>
      </w:tr>
    </w:tbl>
    <w:p w:rsidR="00274A6F" w:rsidRDefault="00274A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392E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95 866 </w:t>
      </w:r>
      <w:proofErr w:type="spellStart"/>
      <w:r>
        <w:rPr>
          <w:rFonts w:ascii="Times New Roman" w:hAnsi="Times New Roman" w:cs="Times New Roman"/>
          <w:sz w:val="25"/>
          <w:szCs w:val="25"/>
        </w:rPr>
        <w:t>руб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13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коп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74A6F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Иск в части взыскания пени предъявлен правомерно, так как начисление договорной неустойки в размере 0,1% за каждый день просрочки оплаты товара, предусмотрено п. 7.3 договоров поставки и ст. 330 Гражданского кодекса РФ.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Расчет пени проверен судом и признан обоснованным за период с 11.10.14 по 17.12.14 в сумме 3 355 руб. 45 коп.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При распределении судебных расходов по делу, состоящих из расходов по государственной пошлине и оплате услуг представителя, суд исходит из следующего.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numPr>
          <w:ilvl w:val="0"/>
          <w:numId w:val="3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25" w:lineRule="auto"/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86CB0"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со статьей 101 Арбитражного процессуального кодекса РФ судебные расходы состоят из государственной пошлины и судебных издержек, связанных с рассмотрением дела арбитражным судом. 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5"/>
          <w:szCs w:val="25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86CB0">
        <w:rPr>
          <w:rFonts w:ascii="Times New Roman" w:hAnsi="Times New Roman" w:cs="Times New Roman"/>
          <w:sz w:val="25"/>
          <w:szCs w:val="25"/>
        </w:rPr>
        <w:t>На основании статьи 106 Арбитражного процессуального кодекса РФ к судебным издержкам, связанным с рассмотрением дела в арбитражном суде относятся денежные суммы, подлежащие выплате экспертам, свидетелям, переводчикам, расходы, связанные с осмотром доказательств на месте, расходы на оплату услуг адвокатов и иных лиц, оказывающих юридическую помощь (представителей), и другие расходы, понесенные лицами, участвующими в деле, в связи с рассмотрением дела в арбитражном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суде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5"/>
          <w:szCs w:val="25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5"/>
          <w:szCs w:val="25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Согласно п. п. 1, 5 ст. 110 Арбитражного процессуального кодекса РФ судебные расходы, понесенные лицами, участвующими в деле, в пользу которых принят судебный акт, взыскиваются арбитражным судом со стороны. 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5"/>
          <w:szCs w:val="25"/>
        </w:rPr>
      </w:pPr>
    </w:p>
    <w:p w:rsidR="00274A6F" w:rsidRPr="00586CB0" w:rsidRDefault="00392E91">
      <w:pPr>
        <w:widowControl w:val="0"/>
        <w:numPr>
          <w:ilvl w:val="0"/>
          <w:numId w:val="3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233" w:lineRule="auto"/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обоснование произведенных расходов по оплате услуг представителя истец представил договор на оказание юридических услуг от 10.12.14 № 530, заключенный между истцом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и ООО</w:t>
      </w:r>
      <w:proofErr w:type="gramEnd"/>
      <w:r w:rsidRPr="00586CB0">
        <w:rPr>
          <w:rFonts w:ascii="Times New Roman" w:hAnsi="Times New Roman" w:cs="Times New Roman"/>
          <w:sz w:val="25"/>
          <w:szCs w:val="25"/>
        </w:rPr>
        <w:t xml:space="preserve"> «Юрист-НН», а также квитанцию к приходному кассовому ордеру от 10.12.14 № 530 на сумму 20 000 руб., подтверждающее оплату юридических услуг (л.д. 37, 38, 53). 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10"/>
          <w:szCs w:val="10"/>
        </w:rPr>
        <w:t>3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A6F" w:rsidRPr="00586CB0">
          <w:pgSz w:w="11906" w:h="16841"/>
          <w:pgMar w:top="892" w:right="840" w:bottom="86" w:left="1700" w:header="720" w:footer="720" w:gutter="0"/>
          <w:cols w:space="720" w:equalWidth="0">
            <w:col w:w="9360"/>
          </w:cols>
          <w:noEndnote/>
        </w:sectPr>
      </w:pPr>
    </w:p>
    <w:p w:rsidR="00274A6F" w:rsidRPr="00586CB0" w:rsidRDefault="00392E9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586CB0">
        <w:rPr>
          <w:rFonts w:ascii="Arial" w:hAnsi="Arial" w:cs="Arial"/>
          <w:sz w:val="16"/>
          <w:szCs w:val="16"/>
        </w:rPr>
        <w:lastRenderedPageBreak/>
        <w:t>4</w:t>
      </w:r>
      <w:r w:rsidRPr="00586CB0">
        <w:rPr>
          <w:rFonts w:ascii="Times New Roman" w:hAnsi="Times New Roman" w:cs="Times New Roman"/>
          <w:sz w:val="24"/>
          <w:szCs w:val="24"/>
        </w:rPr>
        <w:tab/>
      </w:r>
      <w:r w:rsidRPr="00586CB0">
        <w:rPr>
          <w:rFonts w:ascii="Arial" w:hAnsi="Arial" w:cs="Arial"/>
          <w:sz w:val="16"/>
          <w:szCs w:val="16"/>
        </w:rPr>
        <w:t>А43-31899/2014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 xml:space="preserve">Вместе с тем, в силу правил ч. 2 ст. 110 Арбитражного процессуального кодекса РФ расходы на оплату услуг представителя, понесенные лицом, в пользу которого принят судебный акт, взыскиваются арбитражным судом с другого лица, участвующего в деле, в разумных пределах. </w:t>
      </w:r>
      <w:proofErr w:type="gramStart"/>
      <w:r w:rsidRPr="00586CB0">
        <w:rPr>
          <w:rFonts w:ascii="Times New Roman" w:hAnsi="Times New Roman" w:cs="Times New Roman"/>
          <w:sz w:val="25"/>
          <w:szCs w:val="25"/>
        </w:rPr>
        <w:t>При определении разумных пределов указанных расходов принимаются во внимание: относимость расходов к делу; объем и сложность выполненной работы; время, которое мог бы затратить на подготовку материалов квалифицированный специалист; сложившаяся в данном регионе стоимость на сходные услуги с учетом квалификации лиц, оказывающих услуги; продолжительность рассмотрения дела; другие обстоятельства, свидетельствующие о разумности этих расходов.</w:t>
      </w:r>
      <w:proofErr w:type="gramEnd"/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Таким образом, учитывая незначительную сложность дела и наличие у истца необходимых доказательств, суд считает возможным отнести на ответчика расходы по оплате услуг представителя в сумме 15 000 руб.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Расходы по госпошлине относятся на ответчика.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Руководствуясь ст. ст. 110, 167, 168, 170, 171, п. 2 ст. 176, ст. ст. 180, 319, 321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586CB0" w:rsidRDefault="0039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B0">
        <w:rPr>
          <w:rFonts w:ascii="Times New Roman" w:hAnsi="Times New Roman" w:cs="Times New Roman"/>
          <w:sz w:val="25"/>
          <w:szCs w:val="25"/>
        </w:rPr>
        <w:t>Арбитражного процессуального кодекса Российской Федерации, суд</w:t>
      </w:r>
    </w:p>
    <w:p w:rsidR="00274A6F" w:rsidRPr="00586CB0" w:rsidRDefault="00274A6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b/>
          <w:bCs/>
          <w:sz w:val="25"/>
          <w:szCs w:val="25"/>
        </w:rPr>
        <w:t>РЕШИЛ: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sz w:val="25"/>
          <w:szCs w:val="25"/>
        </w:rPr>
        <w:t xml:space="preserve">Взыскать с предпринимателя без образования юридического лица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 xml:space="preserve"> (ОГРНИП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 xml:space="preserve">, ИНН </w:t>
      </w:r>
      <w:r w:rsidR="00E9685D" w:rsidRP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>) г. Бор Нижегородской области в пользу общества с ограниченной ответственностью «</w:t>
      </w:r>
      <w:r w:rsid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 xml:space="preserve">» (ОГРН </w:t>
      </w:r>
      <w:r w:rsid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 xml:space="preserve">, ИНН </w:t>
      </w:r>
      <w:r w:rsidR="00E9685D">
        <w:rPr>
          <w:rFonts w:ascii="Times New Roman" w:hAnsi="Times New Roman" w:cs="Times New Roman"/>
          <w:sz w:val="25"/>
          <w:szCs w:val="25"/>
        </w:rPr>
        <w:t>***</w:t>
      </w:r>
      <w:r w:rsidRPr="00E9685D">
        <w:rPr>
          <w:rFonts w:ascii="Times New Roman" w:hAnsi="Times New Roman" w:cs="Times New Roman"/>
          <w:sz w:val="25"/>
          <w:szCs w:val="25"/>
        </w:rPr>
        <w:t>) г. Нижний Новгород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sz w:val="25"/>
          <w:szCs w:val="25"/>
        </w:rPr>
        <w:t>95 866 руб. 13 коп</w:t>
      </w:r>
      <w:proofErr w:type="gramStart"/>
      <w:r w:rsidRPr="00E9685D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E9685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9685D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E9685D">
        <w:rPr>
          <w:rFonts w:ascii="Times New Roman" w:hAnsi="Times New Roman" w:cs="Times New Roman"/>
          <w:sz w:val="25"/>
          <w:szCs w:val="25"/>
        </w:rPr>
        <w:t>олга, 3 355 руб. 45 коп. пени за период с 11.10.14 по 17.12.14, 15 000 руб. расходов на оплату услуг представителя и 3 968 руб. 86 коп. госпошлины.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sz w:val="25"/>
          <w:szCs w:val="25"/>
        </w:rPr>
        <w:t>Исполнительный лист выдать после вступления решения в законную силу. Решение может быть обжаловано в Первый арбитражный апелляционный суд.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sz w:val="25"/>
          <w:szCs w:val="25"/>
        </w:rPr>
        <w:t>Владимир через Арбитражный суд Нижегородской области в течение месяца с момента принятия решения. В таком же порядке решение может быть обжаловано в Арбитражный суд Волго-Вятского округа г. Нижний Новгород в срок, не превышающий двух месяцев со дня вступления в законную силу обжалуемого судебного акта.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b/>
          <w:bCs/>
          <w:sz w:val="25"/>
          <w:szCs w:val="25"/>
        </w:rPr>
        <w:t>Судья</w:t>
      </w:r>
      <w:r w:rsidRPr="00E9685D">
        <w:rPr>
          <w:rFonts w:ascii="Times New Roman" w:hAnsi="Times New Roman" w:cs="Times New Roman"/>
          <w:sz w:val="24"/>
          <w:szCs w:val="24"/>
        </w:rPr>
        <w:tab/>
      </w:r>
      <w:r w:rsidRPr="00E9685D">
        <w:rPr>
          <w:rFonts w:ascii="Times New Roman" w:hAnsi="Times New Roman" w:cs="Times New Roman"/>
          <w:b/>
          <w:bCs/>
          <w:sz w:val="25"/>
          <w:szCs w:val="25"/>
        </w:rPr>
        <w:t xml:space="preserve">М.В. </w:t>
      </w:r>
      <w:proofErr w:type="spellStart"/>
      <w:r w:rsidRPr="00E9685D">
        <w:rPr>
          <w:rFonts w:ascii="Times New Roman" w:hAnsi="Times New Roman" w:cs="Times New Roman"/>
          <w:b/>
          <w:bCs/>
          <w:sz w:val="25"/>
          <w:szCs w:val="25"/>
        </w:rPr>
        <w:t>Княжева</w:t>
      </w:r>
      <w:proofErr w:type="spellEnd"/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392E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85D">
        <w:rPr>
          <w:rFonts w:ascii="Times New Roman" w:hAnsi="Times New Roman" w:cs="Times New Roman"/>
          <w:i/>
          <w:iCs/>
          <w:sz w:val="20"/>
          <w:szCs w:val="20"/>
        </w:rPr>
        <w:t>Помощник судьи Харламова О.С., тел. 411-89-09</w:t>
      </w: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4A6F" w:rsidRPr="00E9685D" w:rsidRDefault="00274A6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74A6F" w:rsidRDefault="00392E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4</w:t>
      </w:r>
    </w:p>
    <w:p w:rsidR="00274A6F" w:rsidRDefault="0027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A6F" w:rsidSect="00274A6F">
      <w:pgSz w:w="11906" w:h="16841"/>
      <w:pgMar w:top="892" w:right="840" w:bottom="86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1"/>
    <w:rsid w:val="00274A6F"/>
    <w:rsid w:val="00344675"/>
    <w:rsid w:val="00392E91"/>
    <w:rsid w:val="00586CB0"/>
    <w:rsid w:val="00910992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8CA3-14B5-471E-A488-62DE7113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2015-04-30T08:12:00Z</cp:lastPrinted>
  <dcterms:created xsi:type="dcterms:W3CDTF">2015-04-30T13:11:00Z</dcterms:created>
  <dcterms:modified xsi:type="dcterms:W3CDTF">2015-04-30T13:11:00Z</dcterms:modified>
</cp:coreProperties>
</file>